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E8" w:rsidRPr="00832D22" w:rsidRDefault="008E64E8" w:rsidP="008E64E8">
      <w:pPr>
        <w:spacing w:after="0"/>
        <w:rPr>
          <w:lang w:val="ru-RU"/>
        </w:rPr>
      </w:pPr>
      <w:r w:rsidRPr="008E64E8">
        <w:rPr>
          <w:b/>
          <w:color w:val="000000"/>
          <w:lang w:val="ru-RU"/>
        </w:rPr>
        <w:t xml:space="preserve">  </w:t>
      </w:r>
      <w:bookmarkStart w:id="0" w:name="z736"/>
      <w:r w:rsidRPr="00832D22">
        <w:rPr>
          <w:b/>
          <w:color w:val="000000"/>
          <w:lang w:val="ru-RU"/>
        </w:rPr>
        <w:t>Глава 15. ВЫЯВЛЕНИЕ И УСТРОЙСТВО ДЕТЕЙ-СИРОТ,</w:t>
      </w:r>
      <w:r w:rsidRPr="00832D22">
        <w:rPr>
          <w:lang w:val="ru-RU"/>
        </w:rPr>
        <w:br/>
      </w:r>
      <w:r w:rsidRPr="00832D22">
        <w:rPr>
          <w:b/>
          <w:color w:val="000000"/>
          <w:lang w:val="ru-RU"/>
        </w:rPr>
        <w:t>ДЕТЕЙ, ОСТАВШИХСЯ БЕЗ ПОПЕЧЕНИЯ РОДИТЕЛЕЙ</w:t>
      </w:r>
    </w:p>
    <w:bookmarkEnd w:id="0"/>
    <w:p w:rsidR="008E64E8" w:rsidRPr="00832D22" w:rsidRDefault="008E64E8" w:rsidP="008E64E8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>Статья 115. Защита прав и интересов детей-сирот, детей, оставшихся без попечения родителей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1" w:name="z738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1. Защита прав и интересов детей-сирот, детей, оставшихся без попечения родителей, возлагается на уполномоченный орган в области защиты прав детей Республики Казахстан и другие государственные органы в пределах их компетенции, а также на законных представителей этих детей.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2" w:name="z739"/>
      <w:bookmarkEnd w:id="1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2. Организация деятельности по учету детей-сирот, детей, оставшихся без попечения родителей, исходя из конкретных обстоятельств утраты родительского попечения, выбор формы устройства детей, также последующий </w:t>
      </w:r>
      <w:proofErr w:type="gramStart"/>
      <w:r w:rsidRPr="00832D22">
        <w:rPr>
          <w:color w:val="000000"/>
          <w:sz w:val="20"/>
          <w:lang w:val="ru-RU"/>
        </w:rPr>
        <w:t>контроль за</w:t>
      </w:r>
      <w:proofErr w:type="gramEnd"/>
      <w:r w:rsidRPr="00832D22">
        <w:rPr>
          <w:color w:val="000000"/>
          <w:sz w:val="20"/>
          <w:lang w:val="ru-RU"/>
        </w:rPr>
        <w:t xml:space="preserve"> условиями содержания, воспитания и обучения возлагаются на местные исполнительные органы.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3" w:name="z740"/>
      <w:bookmarkEnd w:id="2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3. Запрещается посредническая и любая иная деятельность физических и юридических лиц по подбору, устройству, передаче детей-сирот, детей, оставшихся без попечения родителей, за исключением государственных органов в пределах их компетенции.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4" w:name="z741"/>
      <w:bookmarkEnd w:id="3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Не является посреднической деятельностью по усыновлению деятельность органов, осуществляющих функции по опеке или попечительству, и других организаций, выполняющих возложенные на них обязанности по выявлению и устройству детей-сирот, детей, оставшихся без попечения родителей, функции по защите прав детей, также деятельность агентств, предусмотренная настоящим Кодексом.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5" w:name="z742"/>
      <w:bookmarkEnd w:id="4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Физические и юридические лица, указанные в настоящей статье, не могут преследовать в своей деятельности коммерческие цели.</w:t>
      </w:r>
    </w:p>
    <w:bookmarkEnd w:id="5"/>
    <w:p w:rsidR="008E64E8" w:rsidRPr="00832D22" w:rsidRDefault="008E64E8" w:rsidP="008E64E8">
      <w:pPr>
        <w:spacing w:after="0"/>
        <w:rPr>
          <w:lang w:val="ru-RU"/>
        </w:rPr>
      </w:pPr>
      <w:r w:rsidRPr="00832D22">
        <w:rPr>
          <w:b/>
          <w:color w:val="000000"/>
          <w:sz w:val="20"/>
          <w:lang w:val="ru-RU"/>
        </w:rPr>
        <w:t>Статья 116. Формы защиты прав и интересов детей-сирот, детей, оставшихся без попечения родителей</w:t>
      </w:r>
    </w:p>
    <w:p w:rsidR="008E64E8" w:rsidRPr="008E64E8" w:rsidRDefault="008E64E8" w:rsidP="008E64E8">
      <w:pPr>
        <w:spacing w:after="0"/>
        <w:rPr>
          <w:lang w:val="ru-RU"/>
        </w:rPr>
      </w:pPr>
      <w:bookmarkStart w:id="6" w:name="z744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1. Защита прав и интересов детей-сирот, детей, оставшихся без попечения родителей, осуществляется путем передачи их на воспитание в семью </w:t>
      </w:r>
      <w:r w:rsidRPr="008E64E8">
        <w:rPr>
          <w:color w:val="000000"/>
          <w:sz w:val="20"/>
          <w:lang w:val="ru-RU"/>
        </w:rPr>
        <w:t>(усыновление, опеку или попечительство, патронат, приемная семья), а при отсутствии такой возможности – в организации всех типов для детей-сирот, детей, оставшихся без попечения родителей.</w:t>
      </w:r>
    </w:p>
    <w:p w:rsidR="008E64E8" w:rsidRPr="008E64E8" w:rsidRDefault="008E64E8" w:rsidP="008E64E8">
      <w:pPr>
        <w:spacing w:after="0"/>
        <w:rPr>
          <w:lang w:val="ru-RU"/>
        </w:rPr>
      </w:pPr>
      <w:bookmarkStart w:id="7" w:name="z136"/>
      <w:bookmarkEnd w:id="6"/>
      <w:r w:rsidRPr="008E64E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2. Обеспечение защиты прав и интересов детей-сирот, детей, оставшихся без попечения родителей, переданных на воспитание в семью </w:t>
      </w:r>
      <w:r w:rsidRPr="008E64E8">
        <w:rPr>
          <w:color w:val="000000"/>
          <w:sz w:val="20"/>
          <w:lang w:val="ru-RU"/>
        </w:rPr>
        <w:t>(усыновление, опеку или попечительство, патронат), является минимальным социальным стандартом в сфере семьи и детей в соответствии с Законом Республики Казахстан "О минимальных социальных стандартах и их гарантиях".</w:t>
      </w:r>
    </w:p>
    <w:bookmarkEnd w:id="7"/>
    <w:p w:rsidR="008E64E8" w:rsidRPr="008E64E8" w:rsidRDefault="008E64E8" w:rsidP="008E64E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8E64E8">
        <w:rPr>
          <w:color w:val="FF0000"/>
          <w:sz w:val="20"/>
          <w:lang w:val="ru-RU"/>
        </w:rPr>
        <w:t>Сноска. Статья 116 в редакции Законом РК от 19.05.2015 № 315-</w:t>
      </w:r>
      <w:r>
        <w:rPr>
          <w:color w:val="FF0000"/>
          <w:sz w:val="20"/>
        </w:rPr>
        <w:t>V</w:t>
      </w:r>
      <w:r w:rsidRPr="008E64E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№ 501-</w:t>
      </w:r>
      <w:r>
        <w:rPr>
          <w:color w:val="FF0000"/>
          <w:sz w:val="20"/>
        </w:rPr>
        <w:t>V</w:t>
      </w:r>
      <w:r w:rsidRPr="008E64E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E64E8">
        <w:rPr>
          <w:lang w:val="ru-RU"/>
        </w:rPr>
        <w:br/>
      </w:r>
    </w:p>
    <w:p w:rsidR="008E64E8" w:rsidRPr="00832D22" w:rsidRDefault="008E64E8" w:rsidP="008E64E8">
      <w:pPr>
        <w:spacing w:after="0"/>
        <w:rPr>
          <w:lang w:val="ru-RU"/>
        </w:rPr>
      </w:pPr>
      <w:r w:rsidRPr="008E64E8">
        <w:rPr>
          <w:b/>
          <w:color w:val="000000"/>
          <w:sz w:val="20"/>
          <w:lang w:val="ru-RU"/>
        </w:rPr>
        <w:t xml:space="preserve"> </w:t>
      </w:r>
      <w:r w:rsidRPr="00832D22">
        <w:rPr>
          <w:b/>
          <w:color w:val="000000"/>
          <w:sz w:val="20"/>
          <w:lang w:val="ru-RU"/>
        </w:rPr>
        <w:t>Статья 117. Выявление и учет детей-сирот, детей, оставшихся без попечения родителей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8" w:name="z746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1. Выявление детей-сирот, детей, оставшихся без попечения родителей, осуществляется всеми физическими и юридическими лицами, которым стало известно об отсутствии родительского попечения.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9" w:name="z747"/>
      <w:bookmarkEnd w:id="8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2. Физические и юридические лица обязаны незамедлительно информировать органы, осуществляющие функции по опеке или попечительству, о детях-сиротах, детях, оставшихся без попечения родителей, по месту их нахождения.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10" w:name="z748"/>
      <w:bookmarkEnd w:id="9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3. Должностные лица медицинских организаций в течение трех рабочих дней со дня оставления новорожденного обязаны сообщить об этом в орган, осуществляющий функции по опеке или попечительству, соответствующей административно-территориальной единицы.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11" w:name="z749"/>
      <w:bookmarkEnd w:id="10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4. Местный исполнительный орган при установлении факта отсутствия попечения со стороны его родителей или его родственников в течение трех дней со дня получения сведений обязан провести обследование условий жизни ребенка и обеспечить защиту прав и интересов ребенка до решения вопроса о его устройстве.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12" w:name="z750"/>
      <w:bookmarkEnd w:id="11"/>
      <w:r>
        <w:rPr>
          <w:color w:val="000000"/>
          <w:sz w:val="20"/>
        </w:rPr>
        <w:lastRenderedPageBreak/>
        <w:t>      </w:t>
      </w:r>
      <w:r w:rsidRPr="00832D22">
        <w:rPr>
          <w:color w:val="000000"/>
          <w:sz w:val="20"/>
          <w:lang w:val="ru-RU"/>
        </w:rPr>
        <w:t>5. Местный исполнительный орган районов, городов областного значения, городов республиканского значения, столицы по месту нахождения детей-сирот, детей, оставшихся без попечения родителей, в течение месяца со дня поступления сведений о них обеспечивает устройство ребенка (первичный учет Республиканского банка данных).</w:t>
      </w:r>
    </w:p>
    <w:bookmarkEnd w:id="12"/>
    <w:p w:rsidR="008E64E8" w:rsidRPr="00832D22" w:rsidRDefault="008E64E8" w:rsidP="008E64E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proofErr w:type="gramStart"/>
      <w:r w:rsidRPr="00832D22">
        <w:rPr>
          <w:color w:val="000000"/>
          <w:sz w:val="20"/>
          <w:lang w:val="ru-RU"/>
        </w:rPr>
        <w:t>При невозможности передать ребенка на воспитание в семью по истечении месяца направляет сведения о ребенке в орган, осуществляющий функции по опеке или попечительству, соответствующих административно-территориальных единиц для регионального учета Республиканского банка данных и оказания содействия в последующем устройстве ребенка на воспитание в семью граждан Республики Казахстан, постоянно проживающих на территории Республики Казахстан.</w:t>
      </w:r>
      <w:proofErr w:type="gramEnd"/>
    </w:p>
    <w:p w:rsidR="008E64E8" w:rsidRPr="00832D22" w:rsidRDefault="008E64E8" w:rsidP="008E64E8">
      <w:pPr>
        <w:spacing w:after="0"/>
        <w:rPr>
          <w:lang w:val="ru-RU"/>
        </w:rPr>
      </w:pPr>
      <w:bookmarkStart w:id="13" w:name="z752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6. </w:t>
      </w:r>
      <w:proofErr w:type="gramStart"/>
      <w:r w:rsidRPr="00832D22">
        <w:rPr>
          <w:color w:val="000000"/>
          <w:sz w:val="20"/>
          <w:lang w:val="ru-RU"/>
        </w:rPr>
        <w:t>Местные исполнительные органы областей, городов республиканского значения, столицы при невозможности передать детей-сирот, детей, оставшихся без попечения родителей, гражданам Республики Казахстан на усыновление, под опеку или попечительство, в приемную семью, на воспитание в семью патронатным воспитателям по истечении двухмесячного срока со дня поступления к нему сведений о ребенке обязаны сообщить в уполномоченный орган в области защиты прав детей Республики Казахстан для</w:t>
      </w:r>
      <w:proofErr w:type="gramEnd"/>
      <w:r w:rsidRPr="00832D22">
        <w:rPr>
          <w:color w:val="000000"/>
          <w:sz w:val="20"/>
          <w:lang w:val="ru-RU"/>
        </w:rPr>
        <w:t xml:space="preserve"> постановки на централизованный учет детей-сирот, детей, оставшихся без попечения родителей, Республиканского банка данных.</w:t>
      </w:r>
    </w:p>
    <w:bookmarkEnd w:id="13"/>
    <w:p w:rsidR="008E64E8" w:rsidRPr="00832D22" w:rsidRDefault="008E64E8" w:rsidP="008E64E8">
      <w:pPr>
        <w:spacing w:after="0"/>
        <w:rPr>
          <w:lang w:val="ru-RU"/>
        </w:rPr>
      </w:pPr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Порядок организации учета детей-сирот и детей, оставшихся без попечения родителей, и доступа к информации о них определяется уполномоченным органом в области защиты прав детей Республики Казахстан.</w:t>
      </w:r>
    </w:p>
    <w:p w:rsidR="008E64E8" w:rsidRPr="008E64E8" w:rsidRDefault="008E64E8" w:rsidP="008E64E8">
      <w:pPr>
        <w:spacing w:after="0"/>
        <w:rPr>
          <w:lang w:val="ru-RU"/>
        </w:rPr>
      </w:pPr>
      <w:r>
        <w:rPr>
          <w:color w:val="FF0000"/>
          <w:sz w:val="20"/>
        </w:rPr>
        <w:t>      </w:t>
      </w:r>
      <w:r w:rsidRPr="008E64E8">
        <w:rPr>
          <w:color w:val="FF0000"/>
          <w:sz w:val="20"/>
          <w:lang w:val="ru-RU"/>
        </w:rPr>
        <w:t>Сноска. Статья 117 с изменениями, внесенными законами РК от 29.09.2014 № 239-</w:t>
      </w:r>
      <w:r>
        <w:rPr>
          <w:color w:val="FF0000"/>
          <w:sz w:val="20"/>
        </w:rPr>
        <w:t>V</w:t>
      </w:r>
      <w:r w:rsidRPr="008E64E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опубликования); от 09.04.2016 № 501-</w:t>
      </w:r>
      <w:r>
        <w:rPr>
          <w:color w:val="FF0000"/>
          <w:sz w:val="20"/>
        </w:rPr>
        <w:t>V</w:t>
      </w:r>
      <w:r w:rsidRPr="008E64E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8E64E8">
        <w:rPr>
          <w:lang w:val="ru-RU"/>
        </w:rPr>
        <w:br/>
      </w:r>
    </w:p>
    <w:p w:rsidR="008E64E8" w:rsidRPr="00832D22" w:rsidRDefault="008E64E8" w:rsidP="008E64E8">
      <w:pPr>
        <w:spacing w:after="0"/>
        <w:rPr>
          <w:lang w:val="ru-RU"/>
        </w:rPr>
      </w:pPr>
      <w:r w:rsidRPr="008E64E8">
        <w:rPr>
          <w:b/>
          <w:color w:val="000000"/>
          <w:sz w:val="20"/>
          <w:lang w:val="ru-RU"/>
        </w:rPr>
        <w:t xml:space="preserve"> </w:t>
      </w:r>
      <w:r w:rsidRPr="00832D22">
        <w:rPr>
          <w:b/>
          <w:color w:val="000000"/>
          <w:sz w:val="20"/>
          <w:lang w:val="ru-RU"/>
        </w:rPr>
        <w:t>Статья 118. Устройство детей-сирот, детей, оставшихся без попечения родителей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14" w:name="z755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 xml:space="preserve">1. </w:t>
      </w:r>
      <w:proofErr w:type="gramStart"/>
      <w:r w:rsidRPr="00832D22">
        <w:rPr>
          <w:color w:val="000000"/>
          <w:sz w:val="20"/>
          <w:lang w:val="ru-RU"/>
        </w:rPr>
        <w:t>В интересах ребенка при устройстве детей-сирот, детей, оставшихся без попечения родителей, переданных на воспитание в семью на усыновление, под опеку или попечительство или по договору о передаче ребенка в приемную или гостевую семью, на патронатное воспитание, а при отсутствии такой возможности – в организации всех типов (образовательные, медицинские и другие) могут быть учтены его национальность, принадлежность к определенной религии и культуре</w:t>
      </w:r>
      <w:proofErr w:type="gramEnd"/>
      <w:r w:rsidRPr="00832D22">
        <w:rPr>
          <w:color w:val="000000"/>
          <w:sz w:val="20"/>
          <w:lang w:val="ru-RU"/>
        </w:rPr>
        <w:t>, родной язык, возможность обеспечения преемственности в воспитании и обучении.</w:t>
      </w:r>
    </w:p>
    <w:p w:rsidR="008E64E8" w:rsidRPr="00832D22" w:rsidRDefault="008E64E8" w:rsidP="008E64E8">
      <w:pPr>
        <w:spacing w:after="0"/>
        <w:rPr>
          <w:lang w:val="ru-RU"/>
        </w:rPr>
      </w:pPr>
      <w:bookmarkStart w:id="15" w:name="z756"/>
      <w:bookmarkEnd w:id="14"/>
      <w:r>
        <w:rPr>
          <w:color w:val="000000"/>
          <w:sz w:val="20"/>
        </w:rPr>
        <w:t>      </w:t>
      </w:r>
      <w:r w:rsidRPr="00832D22">
        <w:rPr>
          <w:color w:val="000000"/>
          <w:sz w:val="20"/>
          <w:lang w:val="ru-RU"/>
        </w:rPr>
        <w:t>2. До устройства детей-сирот, детей, оставшихся без попечения родителей, на воспитание в семью или в организации, указанные в пункте 1 настоящей статьи, исполнение обязанностей опекуна или попечителя детей временно возлагается на органы, осуществляющие функции по опеке или попечительству, по месту нахождения ребенка.</w:t>
      </w:r>
    </w:p>
    <w:bookmarkEnd w:id="15"/>
    <w:p w:rsidR="00960C43" w:rsidRPr="008E64E8" w:rsidRDefault="008E64E8" w:rsidP="008E64E8">
      <w:pPr>
        <w:rPr>
          <w:lang w:val="ru-RU"/>
        </w:rPr>
      </w:pPr>
      <w:r>
        <w:rPr>
          <w:color w:val="FF0000"/>
          <w:sz w:val="20"/>
        </w:rPr>
        <w:t>      </w:t>
      </w:r>
      <w:r w:rsidRPr="008E64E8">
        <w:rPr>
          <w:color w:val="FF0000"/>
          <w:sz w:val="20"/>
          <w:lang w:val="ru-RU"/>
        </w:rPr>
        <w:t>Сноска. Статья 118 с изменениями, внесенными законами РК от 09.04.2016 № 501-</w:t>
      </w:r>
      <w:r>
        <w:rPr>
          <w:color w:val="FF0000"/>
          <w:sz w:val="20"/>
        </w:rPr>
        <w:t>V</w:t>
      </w:r>
      <w:r w:rsidRPr="008E64E8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bookmarkStart w:id="16" w:name="_GoBack"/>
      <w:bookmarkEnd w:id="16"/>
    </w:p>
    <w:sectPr w:rsidR="00960C43" w:rsidRPr="008E6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E8"/>
    <w:rsid w:val="008E64E8"/>
    <w:rsid w:val="0096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E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2018-11-07T11:07:00Z</dcterms:created>
  <dcterms:modified xsi:type="dcterms:W3CDTF">2018-11-07T11:08:00Z</dcterms:modified>
</cp:coreProperties>
</file>